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2s8eyo1" w:id="5"/>
    <w:bookmarkEnd w:id="5"/>
    <w:bookmarkStart w:colFirst="0" w:colLast="0" w:name="bookmark=id.3dy6vkm" w:id="6"/>
    <w:bookmarkEnd w:id="6"/>
    <w:bookmarkStart w:colFirst="0" w:colLast="0" w:name="bookmark=id.17dp8vu" w:id="7"/>
    <w:bookmarkEnd w:id="7"/>
    <w:bookmarkStart w:colFirst="0" w:colLast="0" w:name="bookmark=id.tyjcwt" w:id="8"/>
    <w:bookmarkEnd w:id="8"/>
    <w:bookmarkStart w:colFirst="0" w:colLast="0" w:name="bookmark=id.4d34og8" w:id="9"/>
    <w:bookmarkEnd w:id="9"/>
    <w:bookmarkStart w:colFirst="0" w:colLast="0" w:name="bookmark=id.1t3h5sf" w:id="10"/>
    <w:bookmarkEnd w:id="10"/>
    <w:p w:rsidR="00000000" w:rsidDel="00000000" w:rsidP="00000000" w:rsidRDefault="00000000" w:rsidRPr="00000000" w14:paraId="00000024">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809"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transfer Personal Data outside of the UK unless the prior written consent of the Controller has been obtained and the following conditions are fulfilled:</w:t>
      </w:r>
    </w:p>
    <w:p w:rsidR="00000000" w:rsidDel="00000000" w:rsidP="00000000" w:rsidRDefault="00000000" w:rsidRPr="00000000" w14:paraId="00000025">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is in accordance with Article 45 of the UK GDPR (or section 73 of DPA 2018); or</w:t>
      </w:r>
    </w:p>
    <w:p w:rsidR="00000000" w:rsidDel="00000000" w:rsidP="00000000" w:rsidRDefault="00000000" w:rsidRPr="00000000" w14:paraId="00000026">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IDTA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International Data Transfer Agreement Addendum to the European Commission’s SCCs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Addendum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published by the Information Commissioner’s Office from time to time, as well as any additional measures determined by the Controller;</w:t>
      </w:r>
    </w:p>
    <w:p w:rsidR="00000000" w:rsidDel="00000000" w:rsidP="00000000" w:rsidRDefault="00000000" w:rsidRPr="00000000" w14:paraId="00000027">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Subject has enforceable rights and effective legal remedies;</w:t>
      </w:r>
    </w:p>
    <w:p w:rsidR="00000000" w:rsidDel="00000000" w:rsidP="00000000" w:rsidRDefault="00000000" w:rsidRPr="00000000" w14:paraId="00000028">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9">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complies with any reasonable instructions notified to it in advance by the Controller with respect to the Processing of the Personal Data; </w:t>
      </w:r>
    </w:p>
    <w:p w:rsidR="00000000" w:rsidDel="00000000" w:rsidP="00000000" w:rsidRDefault="00000000" w:rsidRPr="00000000" w14:paraId="0000002A">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809"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2B">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is in accordance with Article 45 of the EU GDPR; or</w:t>
      </w:r>
    </w:p>
    <w:p w:rsidR="00000000" w:rsidDel="00000000" w:rsidP="00000000" w:rsidRDefault="00000000" w:rsidRPr="00000000" w14:paraId="0000002C">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non-transferring Party;</w:t>
      </w:r>
    </w:p>
    <w:p w:rsidR="00000000" w:rsidDel="00000000" w:rsidP="00000000" w:rsidRDefault="00000000" w:rsidRPr="00000000" w14:paraId="0000002D">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Subject has enforceable rights and effective legal remedies;</w:t>
      </w:r>
    </w:p>
    <w:p w:rsidR="00000000" w:rsidDel="00000000" w:rsidP="00000000" w:rsidRDefault="00000000" w:rsidRPr="00000000" w14:paraId="0000002E">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2F">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4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6">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B">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sz w:val="24"/>
          <w:szCs w:val="24"/>
          <w:highlight w:val="white"/>
          <w:rtl w:val="0"/>
        </w:rPr>
        <w:t xml:space="preserve">Head of Privacy and Data Protection</w:t>
      </w:r>
      <w:r w:rsidDel="00000000" w:rsidR="00000000" w:rsidRPr="00000000">
        <w:rPr>
          <w:rtl w:val="0"/>
        </w:rPr>
      </w:r>
    </w:p>
    <w:p w:rsidR="00000000" w:rsidDel="00000000" w:rsidP="00000000" w:rsidRDefault="00000000" w:rsidRPr="00000000" w14:paraId="0000006C">
      <w:pPr>
        <w:keepNext w:val="1"/>
        <w:spacing w:after="0" w:line="240" w:lineRule="auto"/>
        <w:ind w:left="72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dataprotectionrequests@crowncommercial.gov.uk</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D">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E">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F">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0">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2">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7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highlight w:val="white"/>
              </w:rPr>
            </w:pPr>
            <w:r w:rsidDel="00000000" w:rsidR="00000000" w:rsidRPr="00000000">
              <w:rPr>
                <w:rFonts w:ascii="Arial" w:cs="Arial" w:eastAsia="Arial" w:hAnsi="Arial"/>
                <w:sz w:val="24"/>
                <w:szCs w:val="24"/>
                <w:rtl w:val="0"/>
              </w:rPr>
              <w:t xml:space="preserve">Personal Data held in relation to the performance of Temporary Worker compliance checks as detailed in paragraph 6 of Framework Schedule 1 (Specification).</w:t>
            </w:r>
            <w:r w:rsidDel="00000000" w:rsidR="00000000" w:rsidRPr="00000000">
              <w:rPr>
                <w:rtl w:val="0"/>
              </w:rPr>
            </w:r>
          </w:p>
          <w:p w:rsidR="00000000" w:rsidDel="00000000" w:rsidP="00000000" w:rsidRDefault="00000000" w:rsidRPr="00000000" w14:paraId="0000007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B">
            <w:pPr>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7D">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contact details of Supplier Personnel for which the Supplier is the Controller,</w:t>
            </w:r>
          </w:p>
          <w:p w:rsidR="00000000" w:rsidDel="00000000" w:rsidP="00000000" w:rsidRDefault="00000000" w:rsidRPr="00000000" w14:paraId="0000007E">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F">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3">
            <w:pPr>
              <w:spacing w:after="120" w:before="28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shall not be retained or processed for longer than is necessary to perform each Party’s respective obligations under the Contract. The Supplier is required to exercise its regulatory and/or legal obligations in respect of Personal Data.</w:t>
            </w:r>
          </w:p>
          <w:p w:rsidR="00000000" w:rsidDel="00000000" w:rsidP="00000000" w:rsidRDefault="00000000" w:rsidRPr="00000000" w14:paraId="00000084">
            <w:pPr>
              <w:spacing w:after="120" w:before="28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may request access to Personal Data relating to </w:t>
            </w:r>
            <w:r w:rsidDel="00000000" w:rsidR="00000000" w:rsidRPr="00000000">
              <w:rPr>
                <w:rFonts w:ascii="Arial" w:cs="Arial" w:eastAsia="Arial" w:hAnsi="Arial"/>
                <w:sz w:val="24"/>
                <w:szCs w:val="24"/>
                <w:highlight w:val="white"/>
                <w:rtl w:val="0"/>
              </w:rPr>
              <w:t xml:space="preserve">performance of Temporary Worker compliance checks as detailed in paragraph 6 of Framework Schedule 1 (Specification) up to one (1) year after the end of an Assignment in order to perform its duties under paragraph 20 of Framework Schedule 1 (Specification).</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For all Assignments placed under the terms of the Framework Contract, Personal Data pertaining to the Temporary Worker will be collected, validated and retained by the Supplier in order to meet the Relevant Authorities specification with regards to the performance of Worker Compliance checks. For NHS Contracting Authorities such checks will be conducted in accordance with the NHS Employers Check Standards (see paragraph 6 of Framework Schedule 1).</w:t>
            </w:r>
          </w:p>
          <w:p w:rsidR="00000000" w:rsidDel="00000000" w:rsidP="00000000" w:rsidRDefault="00000000" w:rsidRPr="00000000" w14:paraId="0000008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All Buyers have the right to request access to files containing Personal Data on Temporary Workers in order to assure that Temporary Worker compliance checks are conducted in accordance with their local policy and Framework Schedule 1 (Specification).</w:t>
            </w:r>
          </w:p>
          <w:p w:rsidR="00000000" w:rsidDel="00000000" w:rsidP="00000000" w:rsidRDefault="00000000" w:rsidRPr="00000000" w14:paraId="0000008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may request, under the terms of this Framework Contract, access to files containing Personal Data on Temporary Workers deployed to Buyers in the NHS in order to perform its duties in providing a Temporary Worker compliance Audit function (see paragraph 20 of Framework Schedule 1). This may be conducted by a third party nominated by the Authority and provisions for processing Personal Data by the third party are to be no less onerous than those outlined in this Framework Contract. This Processing is required under the Conduct of Employment Agencies and Employment Businesses Regulations 2003 and NHS England policy relating to vetting of all workers.</w:t>
            </w:r>
          </w:p>
          <w:p w:rsidR="00000000" w:rsidDel="00000000" w:rsidP="00000000" w:rsidRDefault="00000000" w:rsidRPr="00000000" w14:paraId="0000008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may retain business contacts for Supplier and Authority personnel for the purposes of the routine management of the Framework Contract.</w:t>
            </w:r>
          </w:p>
          <w:p w:rsidR="00000000" w:rsidDel="00000000" w:rsidP="00000000" w:rsidRDefault="00000000" w:rsidRPr="00000000" w14:paraId="0000008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rPr>
                <w:rFonts w:ascii="Arial" w:cs="Arial" w:eastAsia="Arial" w:hAnsi="Arial"/>
                <w:sz w:val="24"/>
                <w:szCs w:val="24"/>
              </w:rPr>
            </w:pPr>
            <w:r w:rsidDel="00000000" w:rsidR="00000000" w:rsidRPr="00000000">
              <w:rPr>
                <w:rtl w:val="0"/>
              </w:rPr>
              <w:t xml:space="preserve">               </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to be processed in relation to the performance of Temporary Worker compliance checks as detailed in paragraph 6 of Framework Schedule 1 (Specification) shall include:</w:t>
            </w:r>
          </w:p>
          <w:p w:rsidR="00000000" w:rsidDel="00000000" w:rsidP="00000000" w:rsidRDefault="00000000" w:rsidRPr="00000000" w14:paraId="0000009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Identity checks</w:t>
            </w:r>
          </w:p>
          <w:p w:rsidR="00000000" w:rsidDel="00000000" w:rsidP="00000000" w:rsidRDefault="00000000" w:rsidRPr="00000000" w14:paraId="00000094">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Right to work checks</w:t>
            </w:r>
          </w:p>
          <w:p w:rsidR="00000000" w:rsidDel="00000000" w:rsidP="00000000" w:rsidRDefault="00000000" w:rsidRPr="00000000" w14:paraId="00000095">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Criminal record checks</w:t>
            </w:r>
          </w:p>
          <w:p w:rsidR="00000000" w:rsidDel="00000000" w:rsidP="00000000" w:rsidRDefault="00000000" w:rsidRPr="00000000" w14:paraId="00000096">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professional registration checks</w:t>
            </w:r>
          </w:p>
          <w:p w:rsidR="00000000" w:rsidDel="00000000" w:rsidP="00000000" w:rsidRDefault="00000000" w:rsidRPr="00000000" w14:paraId="00000097">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employment history and reference checks</w:t>
            </w:r>
          </w:p>
          <w:p w:rsidR="00000000" w:rsidDel="00000000" w:rsidP="00000000" w:rsidRDefault="00000000" w:rsidRPr="00000000" w14:paraId="00000098">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workers health assessments </w:t>
            </w:r>
          </w:p>
          <w:p w:rsidR="00000000" w:rsidDel="00000000" w:rsidP="00000000" w:rsidRDefault="00000000" w:rsidRPr="00000000" w14:paraId="00000099">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English language competency </w:t>
            </w:r>
          </w:p>
          <w:p w:rsidR="00000000" w:rsidDel="00000000" w:rsidP="00000000" w:rsidRDefault="00000000" w:rsidRPr="00000000" w14:paraId="0000009A">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statutory and mandatory training </w:t>
            </w:r>
          </w:p>
          <w:p w:rsidR="00000000" w:rsidDel="00000000" w:rsidP="00000000" w:rsidRDefault="00000000" w:rsidRPr="00000000" w14:paraId="0000009B">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appraisals and revalidation</w:t>
            </w:r>
          </w:p>
          <w:p w:rsidR="00000000" w:rsidDel="00000000" w:rsidP="00000000" w:rsidRDefault="00000000" w:rsidRPr="00000000" w14:paraId="0000009C">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umbrella company information</w:t>
            </w:r>
          </w:p>
          <w:p w:rsidR="00000000" w:rsidDel="00000000" w:rsidP="00000000" w:rsidRDefault="00000000" w:rsidRPr="00000000" w14:paraId="0000009D">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This could include Processing of the following Personal Data - please note this list is not exhaustive:</w:t>
            </w:r>
          </w:p>
          <w:p w:rsidR="00000000" w:rsidDel="00000000" w:rsidP="00000000" w:rsidRDefault="00000000" w:rsidRPr="00000000" w14:paraId="0000009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 name and surname</w:t>
            </w:r>
          </w:p>
          <w:p w:rsidR="00000000" w:rsidDel="00000000" w:rsidP="00000000" w:rsidRDefault="00000000" w:rsidRPr="00000000" w14:paraId="000000A1">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 home address</w:t>
            </w:r>
          </w:p>
          <w:p w:rsidR="00000000" w:rsidDel="00000000" w:rsidP="00000000" w:rsidRDefault="00000000" w:rsidRPr="00000000" w14:paraId="000000A2">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 email address</w:t>
            </w:r>
          </w:p>
          <w:p w:rsidR="00000000" w:rsidDel="00000000" w:rsidP="00000000" w:rsidRDefault="00000000" w:rsidRPr="00000000" w14:paraId="000000A3">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Copies of Temporary Worker ID documents such as Passport, driving licence,  ID card</w:t>
            </w:r>
          </w:p>
          <w:p w:rsidR="00000000" w:rsidDel="00000000" w:rsidP="00000000" w:rsidRDefault="00000000" w:rsidRPr="00000000" w14:paraId="000000A4">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 location data</w:t>
            </w:r>
          </w:p>
          <w:p w:rsidR="00000000" w:rsidDel="00000000" w:rsidP="00000000" w:rsidRDefault="00000000" w:rsidRPr="00000000" w14:paraId="000000A5">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 race or ethnic origin</w:t>
            </w:r>
          </w:p>
          <w:p w:rsidR="00000000" w:rsidDel="00000000" w:rsidP="00000000" w:rsidRDefault="00000000" w:rsidRPr="00000000" w14:paraId="000000A6">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 genetic data, biometric, data concerning health</w:t>
            </w:r>
          </w:p>
          <w:p w:rsidR="00000000" w:rsidDel="00000000" w:rsidP="00000000" w:rsidRDefault="00000000" w:rsidRPr="00000000" w14:paraId="000000A7">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 criminal history </w:t>
            </w:r>
          </w:p>
          <w:p w:rsidR="00000000" w:rsidDel="00000000" w:rsidP="00000000" w:rsidRDefault="00000000" w:rsidRPr="00000000" w14:paraId="000000A8">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 professional qualifications</w:t>
            </w:r>
          </w:p>
          <w:p w:rsidR="00000000" w:rsidDel="00000000" w:rsidP="00000000" w:rsidRDefault="00000000" w:rsidRPr="00000000" w14:paraId="000000A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sz w:val="24"/>
                <w:szCs w:val="24"/>
                <w:rtl w:val="0"/>
              </w:rPr>
              <w:t xml:space="preserve">Other Processing for the purposes of routine framework management may require Processing of the following types of Personal Data:</w:t>
            </w:r>
          </w:p>
          <w:p w:rsidR="00000000" w:rsidDel="00000000" w:rsidP="00000000" w:rsidRDefault="00000000" w:rsidRPr="00000000" w14:paraId="000000A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Customer contact details including email addresses and phone numbers</w:t>
            </w:r>
          </w:p>
          <w:p w:rsidR="00000000" w:rsidDel="00000000" w:rsidP="00000000" w:rsidRDefault="00000000" w:rsidRPr="00000000" w14:paraId="000000AD">
            <w:pPr>
              <w:numPr>
                <w:ilvl w:val="0"/>
                <w:numId w:val="1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Supplier contact details including email addresses and phone numbers</w:t>
            </w:r>
          </w:p>
          <w:p w:rsidR="00000000" w:rsidDel="00000000" w:rsidP="00000000" w:rsidRDefault="00000000" w:rsidRPr="00000000" w14:paraId="000000A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rPr>
                <w:rFonts w:ascii="Arial" w:cs="Arial" w:eastAsia="Arial" w:hAnsi="Arial"/>
                <w:sz w:val="24"/>
                <w:szCs w:val="24"/>
              </w:rPr>
            </w:pPr>
            <w:r w:rsidDel="00000000" w:rsidR="00000000" w:rsidRPr="00000000">
              <w:rPr>
                <w:rtl w:val="0"/>
              </w:rPr>
              <w:t xml:space="preserve">     </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 include:</w:t>
            </w:r>
          </w:p>
          <w:p w:rsidR="00000000" w:rsidDel="00000000" w:rsidP="00000000" w:rsidRDefault="00000000" w:rsidRPr="00000000" w14:paraId="000000B2">
            <w:pPr>
              <w:numPr>
                <w:ilvl w:val="0"/>
                <w:numId w:val="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Workers</w:t>
            </w:r>
          </w:p>
          <w:p w:rsidR="00000000" w:rsidDel="00000000" w:rsidP="00000000" w:rsidRDefault="00000000" w:rsidRPr="00000000" w14:paraId="000000B3">
            <w:pPr>
              <w:numPr>
                <w:ilvl w:val="0"/>
                <w:numId w:val="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Supplier staff</w:t>
            </w:r>
          </w:p>
          <w:p w:rsidR="00000000" w:rsidDel="00000000" w:rsidP="00000000" w:rsidRDefault="00000000" w:rsidRPr="00000000" w14:paraId="000000B4">
            <w:pPr>
              <w:numPr>
                <w:ilvl w:val="0"/>
                <w:numId w:val="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Buyer staff</w:t>
            </w:r>
          </w:p>
          <w:p w:rsidR="00000000" w:rsidDel="00000000" w:rsidP="00000000" w:rsidRDefault="00000000" w:rsidRPr="00000000" w14:paraId="000000B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rPr>
                <w:rFonts w:ascii="Arial" w:cs="Arial" w:eastAsia="Arial" w:hAnsi="Arial"/>
                <w:sz w:val="24"/>
                <w:szCs w:val="24"/>
              </w:rPr>
            </w:pPr>
            <w:r w:rsidDel="00000000" w:rsidR="00000000" w:rsidRPr="00000000">
              <w:rPr>
                <w:rtl w:val="0"/>
              </w:rPr>
              <w:t xml:space="preserve">     </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B9">
            <w:pPr>
              <w:spacing w:after="120" w:before="28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shall not be retained or processed for longer than is necessary to perform each Party’s respective obligations under the Contract. The Supplier is required to exercise its regulatory and/or legal obligations in respect of Personal Data.</w:t>
            </w:r>
          </w:p>
          <w:p w:rsidR="00000000" w:rsidDel="00000000" w:rsidP="00000000" w:rsidRDefault="00000000" w:rsidRPr="00000000" w14:paraId="000000BA">
            <w:pPr>
              <w:spacing w:after="120" w:before="28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will have and maintain privacy policies for the management of Personal Data under the applicable Data Protection Legislation and, plans for destruction of data once the Processing is complete.</w:t>
            </w:r>
          </w:p>
          <w:p w:rsidR="00000000" w:rsidDel="00000000" w:rsidP="00000000" w:rsidRDefault="00000000" w:rsidRPr="00000000" w14:paraId="000000BB">
            <w:pPr>
              <w:spacing w:after="120" w:before="28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erase Personal Data from any computers, storage devices and storage media that are to be retained, and to destroy any physical copies of Personal Data,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rsidR="00000000" w:rsidDel="00000000" w:rsidP="00000000" w:rsidRDefault="00000000" w:rsidRPr="00000000" w14:paraId="000000BC">
            <w:pPr>
              <w:spacing w:after="120" w:before="280" w:lineRule="auto"/>
              <w:jc w:val="both"/>
              <w:rPr>
                <w:rFonts w:ascii="Arial" w:cs="Arial" w:eastAsia="Arial" w:hAnsi="Arial"/>
                <w:sz w:val="24"/>
                <w:szCs w:val="24"/>
              </w:rPr>
            </w:pPr>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0B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E">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C0">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C1">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C2">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1.2 The Parties agree that the Supplier: </w:t>
      </w:r>
    </w:p>
    <w:p w:rsidR="00000000" w:rsidDel="00000000" w:rsidP="00000000" w:rsidRDefault="00000000" w:rsidRPr="00000000" w14:paraId="000000C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C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C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C6">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C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C9">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CA">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C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as reasonably requested</w:t>
      </w:r>
      <w:r w:rsidDel="00000000" w:rsidR="00000000" w:rsidRPr="00000000">
        <w:rPr>
          <w:rtl w:val="0"/>
        </w:rPr>
        <w:t xml:space="preserve">     </w:t>
      </w:r>
      <w:r w:rsidDel="00000000" w:rsidR="00000000" w:rsidRPr="00000000">
        <w:rPr>
          <w:rFonts w:ascii="Arial" w:cs="Arial" w:eastAsia="Arial" w:hAnsi="Arial"/>
          <w:sz w:val="24"/>
          <w:szCs w:val="24"/>
          <w:rtl w:val="0"/>
        </w:rPr>
        <w:t xml:space="preserve"> on:</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CE">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C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D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D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D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D3">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D4">
      <w:pPr>
        <w:numPr>
          <w:ilvl w:val="2"/>
          <w:numId w:val="6"/>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D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D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D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D8">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D9">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DA">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D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DC">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DD">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DE">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D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E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E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E2">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E3">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E4">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E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E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E7">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E8">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E9">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A">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B">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C">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E">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F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F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F2">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F3">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F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F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F8">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F9">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D">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100">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101">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bookmarkStart w:colFirst="0" w:colLast="0" w:name="_heading=h.30j0zll" w:id="16"/>
      <w:bookmarkEnd w:id="16"/>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102">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103">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10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05">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106">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10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0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C">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D">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E">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F">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1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11">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16">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C">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tab/>
      <w:t xml:space="preserve">                                           </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F">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GPSL2numberedclause" w:customStyle="1">
    <w:name w:val="GPS L2 numbered clause"/>
    <w:basedOn w:val="Normal"/>
    <w:rsid w:val="001F3B71"/>
    <w:pPr>
      <w:numPr>
        <w:ilvl w:val="1"/>
        <w:numId w:val="16"/>
      </w:numPr>
      <w:spacing w:after="120" w:before="120" w:line="240" w:lineRule="auto"/>
    </w:pPr>
    <w:rPr>
      <w:rFonts w:ascii="Arial" w:hAnsi="Arial"/>
      <w:sz w:val="24"/>
      <w:lang w:eastAsia="en-US"/>
    </w:rPr>
  </w:style>
  <w:style w:type="paragraph" w:styleId="GPSL3NUMBERED" w:customStyle="1">
    <w:name w:val="GPS L3 NUMBERED"/>
    <w:basedOn w:val="Normal"/>
    <w:rsid w:val="001F3B71"/>
    <w:pPr>
      <w:numPr>
        <w:ilvl w:val="2"/>
        <w:numId w:val="16"/>
      </w:numPr>
      <w:spacing w:after="120" w:before="120" w:line="240" w:lineRule="auto"/>
    </w:pPr>
    <w:rPr>
      <w:rFonts w:asciiTheme="minorBidi" w:hAnsiTheme="minorBidi"/>
      <w:sz w:val="24"/>
      <w:lang w:eastAsia="en-US"/>
    </w:rPr>
  </w:style>
  <w:style w:type="paragraph" w:styleId="GPSL4numbered" w:customStyle="1">
    <w:name w:val="GPS L4 numbered"/>
    <w:basedOn w:val="Normal"/>
    <w:rsid w:val="001F3B71"/>
    <w:pPr>
      <w:numPr>
        <w:ilvl w:val="3"/>
        <w:numId w:val="16"/>
      </w:numPr>
      <w:spacing w:after="120" w:before="120" w:line="240" w:lineRule="auto"/>
    </w:pPr>
    <w:rPr>
      <w:rFonts w:asciiTheme="minorBidi" w:hAnsiTheme="minorBidi"/>
      <w:sz w:val="24"/>
      <w:lang w:eastAsia="en-US"/>
    </w:rPr>
  </w:style>
  <w:style w:type="paragraph" w:styleId="GPSL5NUMBERED" w:customStyle="1">
    <w:name w:val="GPS L5 NUMBERED"/>
    <w:basedOn w:val="Normal"/>
    <w:rsid w:val="001F3B71"/>
    <w:pPr>
      <w:numPr>
        <w:ilvl w:val="4"/>
        <w:numId w:val="16"/>
      </w:numPr>
      <w:spacing w:after="120" w:before="120" w:line="240" w:lineRule="auto"/>
    </w:pPr>
    <w:rPr>
      <w:rFonts w:asciiTheme="minorBidi" w:hAnsiTheme="minorBidi"/>
      <w:sz w:val="24"/>
      <w:lang w:eastAsia="en-US"/>
    </w:rPr>
  </w:style>
  <w:style w:type="paragraph" w:styleId="GPSL1Numbered" w:customStyle="1">
    <w:name w:val="GPS L1 Numbered"/>
    <w:basedOn w:val="Normal"/>
    <w:rsid w:val="001F3B71"/>
    <w:pPr>
      <w:keepNext w:val="1"/>
      <w:numPr>
        <w:numId w:val="16"/>
      </w:numPr>
      <w:spacing w:after="240" w:before="120" w:line="240" w:lineRule="auto"/>
    </w:pPr>
    <w:rPr>
      <w:rFonts w:asciiTheme="minorBidi" w:hAnsiTheme="minorBidi"/>
      <w:b w:val="1"/>
      <w:sz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MOUsUXXbrS7n0h5xu/GK6TiL1g==">AMUW2mVGTzr3egmxN0KI/JZ7U9zlTh1JiKb4Zj4PCIFps3w6BRDVnvV0q8orw7FpZAxLR4qr/iY70XIN3QlHHoT7fLoHup8gFHS82Ir5dWutWhQkJOJrKr+MuvId25FrKTkqgip0n22irfdofUe+f0jekvnOJq24zySj9qDUY2Lz2Unu1ZPhO4gS6q0yG5YOzQK//c4woKHgAVFKd0Ei6uj9AD8aGqHwuRLcAa7Ghr0IQNgC0OmSsNNNuBcea3OAiUf+ibOcxau+fQIwZ5++0NnNxs3FYH6U+9IznxychG9neU8Lrg6ubh/7kFDzWMD+29YcjWW0Q1wuUn8GE4Ov4HYsLdIDRzxG278UdUlE9JXUJAKRR54TCwJQOGuBr9z+kiq6Ak87WIQz6DQzm8wv4TWmaoKGCj8L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2022-09-22T14:36:00Z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